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“精准医学研究”指导专家组名单</w:t>
      </w:r>
    </w:p>
    <w:p>
      <w:pPr>
        <w:topLinePunct/>
        <w:adjustRightInd w:val="0"/>
        <w:snapToGrid w:val="0"/>
        <w:spacing w:line="560" w:lineRule="exact"/>
        <w:rPr>
          <w:rFonts w:ascii="仿宋_GB2312" w:hAnsi="Verdana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2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43"/>
        <w:gridCol w:w="425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序号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姓名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单位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荆志成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中国医学科学院阜外医院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张亚卓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北京市神经外科研究所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秦钧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北京蛋白质组研究中心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崔慧先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河北医科大学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单保恩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河北医科大学第四医院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张建新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河北省疾病预防控制中心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7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朱毅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天津医科大学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8</w:t>
            </w:r>
          </w:p>
        </w:tc>
        <w:tc>
          <w:tcPr>
            <w:tcW w:w="144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陈莉明</w:t>
            </w:r>
          </w:p>
        </w:tc>
        <w:tc>
          <w:tcPr>
            <w:tcW w:w="4252" w:type="dxa"/>
            <w:shd w:val="clear" w:color="auto" w:fill="auto"/>
          </w:tcPr>
          <w:p>
            <w:pPr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天津医科大学代谢病医院</w:t>
            </w:r>
          </w:p>
        </w:tc>
        <w:tc>
          <w:tcPr>
            <w:tcW w:w="14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王建祥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中国医学科学院血液病医院（血液学研究所）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主任医师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ascii="仿宋_GB2312" w:hAnsi="Verdana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9D"/>
    <w:rsid w:val="0032355A"/>
    <w:rsid w:val="00A0539D"/>
    <w:rsid w:val="00A81D7F"/>
    <w:rsid w:val="772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2019-03-26T10:09:00Z</dcterms:created>
  <dc:creator>基础处</dc:creator>
  <cp:lastModifiedBy>豚豚</cp:lastModifiedBy>
  <dcterms:modified xsi:type="dcterms:W3CDTF">2019-03-27T13:04:47Z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